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47E64" w14:textId="3A1D68D4" w:rsidR="00C86475" w:rsidRPr="00DB3E90" w:rsidRDefault="005664A0" w:rsidP="00C86475">
      <w:pPr>
        <w:spacing w:after="0" w:line="240" w:lineRule="auto"/>
        <w:jc w:val="center"/>
        <w:rPr>
          <w:b/>
          <w:sz w:val="28"/>
          <w:szCs w:val="28"/>
        </w:rPr>
      </w:pPr>
      <w:r w:rsidRPr="00DB3E90">
        <w:rPr>
          <w:b/>
          <w:noProof/>
          <w:sz w:val="28"/>
          <w:szCs w:val="28"/>
        </w:rPr>
        <mc:AlternateContent>
          <mc:Choice Requires="wps">
            <w:drawing>
              <wp:anchor distT="0" distB="0" distL="114300" distR="114300" simplePos="0" relativeHeight="251659264" behindDoc="0" locked="0" layoutInCell="1" allowOverlap="1" wp14:anchorId="4A8433D7" wp14:editId="2E73B3AB">
                <wp:simplePos x="0" y="0"/>
                <wp:positionH relativeFrom="column">
                  <wp:posOffset>-230414</wp:posOffset>
                </wp:positionH>
                <wp:positionV relativeFrom="paragraph">
                  <wp:posOffset>-281396</wp:posOffset>
                </wp:positionV>
                <wp:extent cx="1139371" cy="718366"/>
                <wp:effectExtent l="0" t="0" r="3810" b="5715"/>
                <wp:wrapNone/>
                <wp:docPr id="1" name="Text Box 1"/>
                <wp:cNvGraphicFramePr/>
                <a:graphic xmlns:a="http://schemas.openxmlformats.org/drawingml/2006/main">
                  <a:graphicData uri="http://schemas.microsoft.com/office/word/2010/wordprocessingShape">
                    <wps:wsp>
                      <wps:cNvSpPr txBox="1"/>
                      <wps:spPr>
                        <a:xfrm>
                          <a:off x="0" y="0"/>
                          <a:ext cx="1139371" cy="718366"/>
                        </a:xfrm>
                        <a:prstGeom prst="rect">
                          <a:avLst/>
                        </a:prstGeom>
                        <a:solidFill>
                          <a:schemeClr val="lt1"/>
                        </a:solidFill>
                        <a:ln w="6350">
                          <a:noFill/>
                        </a:ln>
                      </wps:spPr>
                      <wps:txbx>
                        <w:txbxContent>
                          <w:p w14:paraId="4EE9FA9D" w14:textId="0535FE99" w:rsidR="005664A0" w:rsidRDefault="005664A0">
                            <w:r>
                              <w:rPr>
                                <w:noProof/>
                              </w:rPr>
                              <w:drawing>
                                <wp:inline distT="0" distB="0" distL="0" distR="0" wp14:anchorId="0374D707" wp14:editId="4D478CF1">
                                  <wp:extent cx="900893" cy="610689"/>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932589" cy="6321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433D7" id="_x0000_t202" coordsize="21600,21600" o:spt="202" path="m,l,21600r21600,l21600,xe">
                <v:stroke joinstyle="miter"/>
                <v:path gradientshapeok="t" o:connecttype="rect"/>
              </v:shapetype>
              <v:shape id="Text Box 1" o:spid="_x0000_s1026" type="#_x0000_t202" style="position:absolute;left:0;text-align:left;margin-left:-18.15pt;margin-top:-22.15pt;width:89.7pt;height:5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" fillcolor="white [3201]" stroked="f" strokeweight=".5pt">
                <v:textbox>
                  <w:txbxContent>
                    <w:p w14:paraId="4EE9FA9D" w14:textId="0535FE99" w:rsidR="005664A0" w:rsidRDefault="005664A0">
                      <w:r>
                        <w:rPr>
                          <w:noProof/>
                        </w:rPr>
                        <w:drawing>
                          <wp:inline distT="0" distB="0" distL="0" distR="0" wp14:anchorId="0374D707" wp14:editId="4D478CF1">
                            <wp:extent cx="900893" cy="610689"/>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932589" cy="632175"/>
                                    </a:xfrm>
                                    <a:prstGeom prst="rect">
                                      <a:avLst/>
                                    </a:prstGeom>
                                  </pic:spPr>
                                </pic:pic>
                              </a:graphicData>
                            </a:graphic>
                          </wp:inline>
                        </w:drawing>
                      </w:r>
                    </w:p>
                  </w:txbxContent>
                </v:textbox>
              </v:shape>
            </w:pict>
          </mc:Fallback>
        </mc:AlternateContent>
      </w:r>
      <w:r w:rsidR="00C86475" w:rsidRPr="00DB3E90">
        <w:rPr>
          <w:b/>
          <w:sz w:val="28"/>
          <w:szCs w:val="28"/>
        </w:rPr>
        <w:t xml:space="preserve">Judge </w:t>
      </w:r>
      <w:r w:rsidR="00187055">
        <w:rPr>
          <w:b/>
          <w:sz w:val="28"/>
          <w:szCs w:val="28"/>
        </w:rPr>
        <w:t xml:space="preserve">Information &amp; </w:t>
      </w:r>
      <w:r w:rsidR="00C86475" w:rsidRPr="00DB3E90">
        <w:rPr>
          <w:b/>
          <w:sz w:val="28"/>
          <w:szCs w:val="28"/>
        </w:rPr>
        <w:t xml:space="preserve">Registration Instructions </w:t>
      </w:r>
    </w:p>
    <w:p w14:paraId="14D1B007" w14:textId="2A905334" w:rsidR="00C86475" w:rsidRDefault="00C86475" w:rsidP="00C86475">
      <w:pPr>
        <w:spacing w:after="0" w:line="240" w:lineRule="auto"/>
        <w:jc w:val="center"/>
        <w:rPr>
          <w:b/>
          <w:color w:val="000000"/>
        </w:rPr>
      </w:pPr>
      <w:r>
        <w:rPr>
          <w:b/>
          <w:color w:val="000000"/>
        </w:rPr>
        <w:t>Texas History Day</w:t>
      </w:r>
    </w:p>
    <w:p w14:paraId="7DD4C8A8" w14:textId="040FBC28" w:rsidR="00B51742" w:rsidRPr="00B51742" w:rsidRDefault="00B51742" w:rsidP="00C86475">
      <w:pPr>
        <w:spacing w:after="0" w:line="240" w:lineRule="auto"/>
        <w:jc w:val="center"/>
        <w:rPr>
          <w:b/>
          <w:i/>
          <w:iCs/>
          <w:color w:val="000000"/>
        </w:rPr>
      </w:pPr>
      <w:r>
        <w:rPr>
          <w:b/>
          <w:i/>
          <w:iCs/>
          <w:color w:val="000000"/>
        </w:rPr>
        <w:t>“</w:t>
      </w:r>
      <w:r w:rsidR="00515716">
        <w:rPr>
          <w:b/>
          <w:i/>
          <w:iCs/>
          <w:color w:val="000000"/>
        </w:rPr>
        <w:t>Frontiers in History: People, Places, Ideas</w:t>
      </w:r>
      <w:r>
        <w:rPr>
          <w:b/>
          <w:i/>
          <w:iCs/>
          <w:color w:val="000000"/>
        </w:rPr>
        <w:t>”</w:t>
      </w:r>
    </w:p>
    <w:p w14:paraId="44FF6A15" w14:textId="3A6E830A" w:rsidR="00F32EB7" w:rsidRDefault="00C86475" w:rsidP="00C86475">
      <w:pPr>
        <w:spacing w:after="0" w:line="240" w:lineRule="auto"/>
        <w:jc w:val="center"/>
        <w:rPr>
          <w:b/>
          <w:color w:val="000000"/>
        </w:rPr>
      </w:pPr>
      <w:r>
        <w:rPr>
          <w:b/>
          <w:color w:val="000000"/>
        </w:rPr>
        <w:t xml:space="preserve">April </w:t>
      </w:r>
      <w:r w:rsidR="00290C81">
        <w:rPr>
          <w:b/>
          <w:color w:val="000000"/>
        </w:rPr>
        <w:t>15</w:t>
      </w:r>
      <w:r>
        <w:rPr>
          <w:b/>
          <w:color w:val="000000"/>
        </w:rPr>
        <w:t>, 202</w:t>
      </w:r>
      <w:r w:rsidR="00290C81">
        <w:rPr>
          <w:b/>
          <w:color w:val="000000"/>
        </w:rPr>
        <w:t>3</w:t>
      </w:r>
      <w:r w:rsidR="00F32EB7">
        <w:rPr>
          <w:b/>
          <w:color w:val="000000"/>
        </w:rPr>
        <w:t xml:space="preserve">, </w:t>
      </w:r>
      <w:r w:rsidR="00870A55">
        <w:rPr>
          <w:b/>
          <w:color w:val="000000"/>
        </w:rPr>
        <w:t>7:30</w:t>
      </w:r>
      <w:r w:rsidR="00F32EB7">
        <w:rPr>
          <w:b/>
          <w:color w:val="000000"/>
        </w:rPr>
        <w:t>am to 1pm*</w:t>
      </w:r>
    </w:p>
    <w:p w14:paraId="4B5AAD05" w14:textId="1595819F" w:rsidR="00C86475" w:rsidRPr="00F32EB7" w:rsidRDefault="00F32EB7" w:rsidP="00C86475">
      <w:pPr>
        <w:spacing w:after="0" w:line="240" w:lineRule="auto"/>
        <w:jc w:val="center"/>
        <w:rPr>
          <w:b/>
          <w:color w:val="000000"/>
          <w:sz w:val="18"/>
          <w:szCs w:val="18"/>
        </w:rPr>
      </w:pPr>
      <w:r w:rsidRPr="00F32EB7">
        <w:rPr>
          <w:b/>
          <w:color w:val="000000"/>
          <w:sz w:val="18"/>
          <w:szCs w:val="18"/>
        </w:rPr>
        <w:t xml:space="preserve"> *(approximate length of time)</w:t>
      </w:r>
    </w:p>
    <w:p w14:paraId="533C6173" w14:textId="4E73565D" w:rsidR="00DB3E90" w:rsidRPr="00DB3E90" w:rsidRDefault="00DB3E90" w:rsidP="00C86475">
      <w:pPr>
        <w:spacing w:after="0" w:line="240" w:lineRule="auto"/>
        <w:jc w:val="center"/>
        <w:rPr>
          <w:b/>
          <w:color w:val="000000"/>
          <w:sz w:val="16"/>
          <w:szCs w:val="16"/>
        </w:rPr>
      </w:pPr>
    </w:p>
    <w:p w14:paraId="27B36B99" w14:textId="53F0CEA8" w:rsidR="00DB3E90" w:rsidRPr="00DB3E90" w:rsidRDefault="00DB3E90" w:rsidP="00E34714">
      <w:pPr>
        <w:spacing w:after="0" w:line="240" w:lineRule="auto"/>
        <w:rPr>
          <w:b/>
          <w:bCs/>
          <w:u w:val="single"/>
        </w:rPr>
      </w:pPr>
      <w:r w:rsidRPr="002F0A6F">
        <w:rPr>
          <w:b/>
          <w:bCs/>
          <w:u w:val="single"/>
        </w:rPr>
        <w:t>Texas History Day</w:t>
      </w:r>
    </w:p>
    <w:p w14:paraId="293389F3" w14:textId="77777777" w:rsidR="00DB3E90" w:rsidRPr="002F0A6F" w:rsidRDefault="00DB3E90" w:rsidP="00E34714">
      <w:pPr>
        <w:pBdr>
          <w:top w:val="nil"/>
          <w:left w:val="nil"/>
          <w:bottom w:val="nil"/>
          <w:right w:val="nil"/>
          <w:between w:val="nil"/>
        </w:pBdr>
        <w:shd w:val="clear" w:color="auto" w:fill="FFFFFF"/>
        <w:spacing w:after="0" w:line="240" w:lineRule="auto"/>
        <w:rPr>
          <w:color w:val="222222"/>
        </w:rPr>
      </w:pPr>
      <w:r w:rsidRPr="002F0A6F">
        <w:rPr>
          <w:color w:val="222222"/>
        </w:rPr>
        <w:t xml:space="preserve">Texas History Day (THD), sponsored by the Texas State Historical Association, is an affiliate of National History Day. THD is a yearlong education program that culminates in an annual state-level history </w:t>
      </w:r>
      <w:r>
        <w:rPr>
          <w:color w:val="222222"/>
        </w:rPr>
        <w:t>competition</w:t>
      </w:r>
      <w:r w:rsidRPr="002F0A6F">
        <w:rPr>
          <w:color w:val="222222"/>
        </w:rPr>
        <w:t xml:space="preserve"> for students in grades six through twelve. It provides an opportunity for students to demonstrate their interest in, and knowledge of, history through </w:t>
      </w:r>
      <w:r>
        <w:rPr>
          <w:color w:val="222222"/>
        </w:rPr>
        <w:t xml:space="preserve">historic </w:t>
      </w:r>
      <w:r w:rsidRPr="002F0A6F">
        <w:rPr>
          <w:color w:val="222222"/>
        </w:rPr>
        <w:t>papers, performances, documentaries, websites, or exhibits.</w:t>
      </w:r>
    </w:p>
    <w:p w14:paraId="3940000D" w14:textId="77777777" w:rsidR="00DB3E90" w:rsidRPr="00DB3E90" w:rsidRDefault="00DB3E90" w:rsidP="00E34714">
      <w:pPr>
        <w:shd w:val="clear" w:color="auto" w:fill="FFFFFF"/>
        <w:spacing w:after="0" w:line="240" w:lineRule="auto"/>
        <w:rPr>
          <w:color w:val="222222"/>
          <w:sz w:val="16"/>
          <w:szCs w:val="16"/>
        </w:rPr>
      </w:pPr>
      <w:r w:rsidRPr="002F0A6F">
        <w:rPr>
          <w:color w:val="222222"/>
        </w:rPr>
        <w:t xml:space="preserve"> </w:t>
      </w:r>
    </w:p>
    <w:p w14:paraId="674EC537" w14:textId="0656800F" w:rsidR="00DB3E90" w:rsidRDefault="00DB3E90" w:rsidP="00E34714">
      <w:pPr>
        <w:shd w:val="clear" w:color="auto" w:fill="FFFFFF"/>
        <w:spacing w:after="0" w:line="240" w:lineRule="auto"/>
        <w:rPr>
          <w:color w:val="222222"/>
        </w:rPr>
      </w:pPr>
      <w:r w:rsidRPr="002F0A6F">
        <w:rPr>
          <w:color w:val="222222"/>
        </w:rPr>
        <w:t xml:space="preserve">Over the course of the school year, students research and produce a History Day entry, the results of which are presented at one of the </w:t>
      </w:r>
      <w:r>
        <w:rPr>
          <w:color w:val="222222"/>
        </w:rPr>
        <w:t>19</w:t>
      </w:r>
      <w:r w:rsidRPr="002F0A6F">
        <w:rPr>
          <w:color w:val="222222"/>
        </w:rPr>
        <w:t xml:space="preserve"> regional competitions in early spring. From there, some students advance to the state competition in April in Austin, or even to the national contest held each June</w:t>
      </w:r>
      <w:r>
        <w:rPr>
          <w:color w:val="222222"/>
        </w:rPr>
        <w:t xml:space="preserve">, typically </w:t>
      </w:r>
      <w:r w:rsidRPr="002F0A6F">
        <w:rPr>
          <w:color w:val="222222"/>
        </w:rPr>
        <w:t>at the University of Maryland at College Park</w:t>
      </w:r>
      <w:r>
        <w:rPr>
          <w:color w:val="222222"/>
        </w:rPr>
        <w:t>, although this year it will be virtual</w:t>
      </w:r>
      <w:r w:rsidRPr="002F0A6F">
        <w:rPr>
          <w:color w:val="222222"/>
        </w:rPr>
        <w:t xml:space="preserve">. </w:t>
      </w:r>
    </w:p>
    <w:p w14:paraId="3F7B8668" w14:textId="00E01E26" w:rsidR="00187055" w:rsidRDefault="00187055" w:rsidP="00E34714">
      <w:pPr>
        <w:shd w:val="clear" w:color="auto" w:fill="FFFFFF"/>
        <w:spacing w:after="0" w:line="240" w:lineRule="auto"/>
        <w:rPr>
          <w:color w:val="222222"/>
        </w:rPr>
      </w:pPr>
    </w:p>
    <w:p w14:paraId="30F14D88" w14:textId="5F45DB4C" w:rsidR="00187055" w:rsidRDefault="00187055" w:rsidP="00E34714">
      <w:pPr>
        <w:shd w:val="clear" w:color="auto" w:fill="FFFFFF"/>
        <w:spacing w:after="0" w:line="240" w:lineRule="auto"/>
        <w:rPr>
          <w:b/>
          <w:bCs/>
          <w:color w:val="222222"/>
          <w:u w:val="single"/>
        </w:rPr>
      </w:pPr>
      <w:r w:rsidRPr="00187055">
        <w:rPr>
          <w:b/>
          <w:bCs/>
          <w:color w:val="222222"/>
          <w:u w:val="single"/>
        </w:rPr>
        <w:t>About Judging</w:t>
      </w:r>
    </w:p>
    <w:p w14:paraId="7E226C46" w14:textId="467BEBCE" w:rsidR="00187055" w:rsidRDefault="00187055" w:rsidP="00E34714">
      <w:pPr>
        <w:spacing w:after="0" w:line="240" w:lineRule="auto"/>
      </w:pPr>
      <w:r>
        <w:t xml:space="preserve">The entries can be </w:t>
      </w:r>
      <w:r w:rsidR="0022017B">
        <w:t>from</w:t>
      </w:r>
      <w:r>
        <w:t xml:space="preserve"> world, US, or Texas history and can be on any topic as long as students connect it to the theme. Due to the variety of history, judges are not expected to know the specifics of the history the students are presenting, judges just need to provide encouraging and constructive feedback. </w:t>
      </w:r>
    </w:p>
    <w:p w14:paraId="671B0C65" w14:textId="6B9DDF28" w:rsidR="00187055" w:rsidRDefault="00187055" w:rsidP="00E34714">
      <w:pPr>
        <w:spacing w:after="0" w:line="240" w:lineRule="auto"/>
      </w:pPr>
      <w:r>
        <w:t>There are two divisions (Junior and Senior) and 5 categories (Historic Paper, Exhibits, Performance, Documentary, and Website).  Historic Paper is the only category that is individuals only, the other categories have both a group contest and individual contest.</w:t>
      </w:r>
    </w:p>
    <w:p w14:paraId="2CD4577C" w14:textId="77777777" w:rsidR="00B80E87" w:rsidRDefault="00B80E87" w:rsidP="00E34714">
      <w:pPr>
        <w:spacing w:after="0" w:line="240" w:lineRule="auto"/>
      </w:pPr>
    </w:p>
    <w:p w14:paraId="7933F5B2" w14:textId="76A323F2" w:rsidR="00187055" w:rsidRDefault="00187055" w:rsidP="00E34714">
      <w:pPr>
        <w:spacing w:after="0" w:line="240" w:lineRule="auto"/>
      </w:pPr>
      <w:r>
        <w:t>Judges will be on</w:t>
      </w:r>
      <w:r w:rsidR="00222FC4">
        <w:t xml:space="preserve"> a</w:t>
      </w:r>
      <w:r>
        <w:t xml:space="preserve"> team of three judges, with at least one experienced judge.  We will provide an orientation and all materials needed for judges to be comfortable with Texas History Day and the category they will be judging.</w:t>
      </w:r>
      <w:r w:rsidR="00322A22">
        <w:t xml:space="preserve">  CPE credit is available for educators who would like it.</w:t>
      </w:r>
      <w:r w:rsidR="00174EA2">
        <w:t xml:space="preserve">  We provide all judges with a continental breakfast and a fantastic fully loaded baked potato bar lunch.  Judges also receive a Texas History Day t-shirt.</w:t>
      </w:r>
    </w:p>
    <w:p w14:paraId="39C5029B" w14:textId="77777777" w:rsidR="00DB3E90" w:rsidRPr="00DB3E90" w:rsidRDefault="00DB3E90" w:rsidP="00DB3E90">
      <w:pPr>
        <w:spacing w:after="0" w:line="240" w:lineRule="auto"/>
        <w:rPr>
          <w:b/>
          <w:sz w:val="16"/>
          <w:szCs w:val="16"/>
        </w:rPr>
      </w:pPr>
    </w:p>
    <w:p w14:paraId="43FC8AEC" w14:textId="5B54EA32" w:rsidR="00DB3E90" w:rsidRPr="00DB3E90" w:rsidRDefault="00DB3E90" w:rsidP="00C86475">
      <w:pPr>
        <w:spacing w:after="0" w:line="240" w:lineRule="auto"/>
        <w:rPr>
          <w:b/>
          <w:u w:val="single"/>
        </w:rPr>
      </w:pPr>
      <w:r w:rsidRPr="00DB3E90">
        <w:rPr>
          <w:b/>
          <w:u w:val="single"/>
        </w:rPr>
        <w:t>Register to Judge</w:t>
      </w:r>
    </w:p>
    <w:p w14:paraId="727BAF35" w14:textId="77777777" w:rsidR="00DB3E90" w:rsidRPr="00DB3E90" w:rsidRDefault="00DB3E90" w:rsidP="00C86475">
      <w:pPr>
        <w:spacing w:after="0" w:line="240" w:lineRule="auto"/>
        <w:rPr>
          <w:b/>
          <w:sz w:val="16"/>
          <w:szCs w:val="16"/>
        </w:rPr>
      </w:pPr>
    </w:p>
    <w:p w14:paraId="6A96C3EA" w14:textId="77777777" w:rsidR="00E34714" w:rsidRDefault="00E34714" w:rsidP="00E34714">
      <w:pPr>
        <w:spacing w:after="0" w:line="240" w:lineRule="auto"/>
        <w:rPr>
          <w:b/>
        </w:rPr>
      </w:pPr>
      <w:r>
        <w:rPr>
          <w:b/>
        </w:rPr>
        <w:t>Creating a Judge Account</w:t>
      </w:r>
    </w:p>
    <w:p w14:paraId="34E6C871" w14:textId="77777777" w:rsidR="00E34714" w:rsidRDefault="00E34714" w:rsidP="00E34714">
      <w:pPr>
        <w:numPr>
          <w:ilvl w:val="0"/>
          <w:numId w:val="6"/>
        </w:numPr>
        <w:pBdr>
          <w:top w:val="nil"/>
          <w:left w:val="nil"/>
          <w:bottom w:val="nil"/>
          <w:right w:val="nil"/>
          <w:between w:val="nil"/>
        </w:pBdr>
        <w:spacing w:after="0" w:line="240" w:lineRule="auto"/>
      </w:pPr>
      <w:r>
        <w:rPr>
          <w:color w:val="000000"/>
        </w:rPr>
        <w:t>*Go to the contest URL:</w:t>
      </w:r>
      <w:r w:rsidRPr="00282B06">
        <w:t xml:space="preserve"> </w:t>
      </w:r>
      <w:hyperlink r:id="rId7" w:history="1">
        <w:r w:rsidRPr="00244A52">
          <w:rPr>
            <w:rStyle w:val="Hyperlink"/>
          </w:rPr>
          <w:t>tx.nhd.org</w:t>
        </w:r>
      </w:hyperlink>
    </w:p>
    <w:p w14:paraId="14A46820" w14:textId="77777777" w:rsidR="00E34714" w:rsidRDefault="00E34714" w:rsidP="00E34714">
      <w:pPr>
        <w:numPr>
          <w:ilvl w:val="0"/>
          <w:numId w:val="6"/>
        </w:numPr>
        <w:pBdr>
          <w:top w:val="nil"/>
          <w:left w:val="nil"/>
          <w:bottom w:val="nil"/>
          <w:right w:val="nil"/>
          <w:between w:val="nil"/>
        </w:pBdr>
        <w:spacing w:after="0" w:line="240" w:lineRule="auto"/>
      </w:pPr>
      <w:r>
        <w:rPr>
          <w:color w:val="000000"/>
        </w:rPr>
        <w:t xml:space="preserve">Click </w:t>
      </w:r>
      <w:r>
        <w:rPr>
          <w:b/>
          <w:color w:val="000000"/>
        </w:rPr>
        <w:t>Create Account</w:t>
      </w:r>
      <w:r>
        <w:rPr>
          <w:color w:val="000000"/>
        </w:rPr>
        <w:t xml:space="preserve"> in the toolbar, then select </w:t>
      </w:r>
      <w:r>
        <w:rPr>
          <w:b/>
          <w:color w:val="000000"/>
        </w:rPr>
        <w:t>Judge</w:t>
      </w:r>
      <w:r>
        <w:rPr>
          <w:color w:val="000000"/>
        </w:rPr>
        <w:t xml:space="preserve"> from the drop-down menu.</w:t>
      </w:r>
    </w:p>
    <w:p w14:paraId="023B5BA3" w14:textId="77777777" w:rsidR="00E34714" w:rsidRDefault="00E34714" w:rsidP="00E34714">
      <w:pPr>
        <w:numPr>
          <w:ilvl w:val="0"/>
          <w:numId w:val="6"/>
        </w:numPr>
        <w:pBdr>
          <w:top w:val="nil"/>
          <w:left w:val="nil"/>
          <w:bottom w:val="nil"/>
          <w:right w:val="nil"/>
          <w:between w:val="nil"/>
        </w:pBdr>
        <w:spacing w:after="0" w:line="240" w:lineRule="auto"/>
      </w:pPr>
      <w:r>
        <w:rPr>
          <w:color w:val="000000"/>
        </w:rPr>
        <w:t xml:space="preserve">Insert a username (keep it simple – we suggest using your first and last names without a space), your first name, last name, and email address. If it appears, click the checkbox next </w:t>
      </w:r>
      <w:r>
        <w:rPr>
          <w:b/>
          <w:color w:val="000000"/>
        </w:rPr>
        <w:t xml:space="preserve">to I am Not a </w:t>
      </w:r>
      <w:proofErr w:type="gramStart"/>
      <w:r>
        <w:rPr>
          <w:b/>
          <w:color w:val="000000"/>
        </w:rPr>
        <w:t>Robot</w:t>
      </w:r>
      <w:proofErr w:type="gramEnd"/>
      <w:r>
        <w:rPr>
          <w:b/>
          <w:color w:val="000000"/>
        </w:rPr>
        <w:t xml:space="preserve">. </w:t>
      </w:r>
      <w:r>
        <w:t xml:space="preserve">Then, click the </w:t>
      </w:r>
      <w:r>
        <w:rPr>
          <w:b/>
        </w:rPr>
        <w:t>Save &amp; Continue</w:t>
      </w:r>
      <w:r>
        <w:t xml:space="preserve"> button.</w:t>
      </w:r>
    </w:p>
    <w:p w14:paraId="3A371EAF" w14:textId="77777777" w:rsidR="00E34714" w:rsidRDefault="00E34714" w:rsidP="00E34714">
      <w:pPr>
        <w:numPr>
          <w:ilvl w:val="0"/>
          <w:numId w:val="6"/>
        </w:numPr>
        <w:pBdr>
          <w:top w:val="nil"/>
          <w:left w:val="nil"/>
          <w:bottom w:val="nil"/>
          <w:right w:val="nil"/>
          <w:between w:val="nil"/>
        </w:pBdr>
        <w:spacing w:after="0" w:line="240" w:lineRule="auto"/>
      </w:pPr>
      <w:r>
        <w:t>You will be asked to confirm your email address by clicking on a link in an email.  If necessary, check your spam folder.</w:t>
      </w:r>
    </w:p>
    <w:p w14:paraId="6FA0E854" w14:textId="77777777" w:rsidR="00E34714" w:rsidRDefault="00E34714" w:rsidP="00E34714">
      <w:pPr>
        <w:numPr>
          <w:ilvl w:val="0"/>
          <w:numId w:val="6"/>
        </w:numPr>
        <w:pBdr>
          <w:top w:val="nil"/>
          <w:left w:val="nil"/>
          <w:bottom w:val="nil"/>
          <w:right w:val="nil"/>
          <w:between w:val="nil"/>
        </w:pBdr>
        <w:spacing w:after="0" w:line="240" w:lineRule="auto"/>
      </w:pPr>
      <w:r>
        <w:rPr>
          <w:color w:val="000000"/>
        </w:rPr>
        <w:t xml:space="preserve">Complete the Judge’s Personal Information section and </w:t>
      </w:r>
      <w:r w:rsidRPr="00AF1867">
        <w:rPr>
          <w:b/>
          <w:bCs/>
          <w:color w:val="000000"/>
        </w:rPr>
        <w:t>Create a Password</w:t>
      </w:r>
      <w:r>
        <w:rPr>
          <w:color w:val="000000"/>
        </w:rPr>
        <w:t>.  The Work and Education section is optional.  C</w:t>
      </w:r>
      <w:r>
        <w:t xml:space="preserve">lick the </w:t>
      </w:r>
      <w:r>
        <w:rPr>
          <w:b/>
        </w:rPr>
        <w:t>Save &amp; Continue</w:t>
      </w:r>
      <w:r>
        <w:t xml:space="preserve"> button.</w:t>
      </w:r>
    </w:p>
    <w:p w14:paraId="0AFDDDAC" w14:textId="77777777" w:rsidR="00E34714" w:rsidRDefault="00E34714" w:rsidP="00E34714">
      <w:pPr>
        <w:numPr>
          <w:ilvl w:val="0"/>
          <w:numId w:val="6"/>
        </w:numPr>
        <w:pBdr>
          <w:top w:val="nil"/>
          <w:left w:val="nil"/>
          <w:bottom w:val="nil"/>
          <w:right w:val="nil"/>
          <w:between w:val="nil"/>
        </w:pBdr>
        <w:spacing w:after="0" w:line="240" w:lineRule="auto"/>
      </w:pPr>
      <w:r>
        <w:rPr>
          <w:color w:val="000000"/>
        </w:rPr>
        <w:t xml:space="preserve">Complete the Judge’s Preference section and Agree to the Conflict-of-Interest statement. </w:t>
      </w:r>
      <w:r>
        <w:t xml:space="preserve">Then, click the </w:t>
      </w:r>
      <w:r>
        <w:rPr>
          <w:b/>
        </w:rPr>
        <w:t>Save &amp; Continue</w:t>
      </w:r>
      <w:r>
        <w:t xml:space="preserve"> button.</w:t>
      </w:r>
    </w:p>
    <w:p w14:paraId="482DCC67" w14:textId="77777777" w:rsidR="00E34714" w:rsidRDefault="00E34714" w:rsidP="00E34714">
      <w:pPr>
        <w:numPr>
          <w:ilvl w:val="0"/>
          <w:numId w:val="6"/>
        </w:numPr>
        <w:pBdr>
          <w:top w:val="nil"/>
          <w:left w:val="nil"/>
          <w:bottom w:val="nil"/>
          <w:right w:val="nil"/>
          <w:between w:val="nil"/>
        </w:pBdr>
        <w:spacing w:after="0" w:line="240" w:lineRule="auto"/>
        <w:rPr>
          <w:b/>
          <w:color w:val="000000"/>
        </w:rPr>
      </w:pPr>
      <w:r>
        <w:rPr>
          <w:color w:val="000000"/>
        </w:rPr>
        <w:t xml:space="preserve">Complete the Judge Permissions and Waivers section. Note that there is one check box and one dropdown question to answer. </w:t>
      </w:r>
      <w:r>
        <w:t xml:space="preserve">Then, click the </w:t>
      </w:r>
      <w:r>
        <w:rPr>
          <w:b/>
        </w:rPr>
        <w:t>Save &amp; Continue</w:t>
      </w:r>
      <w:r>
        <w:t xml:space="preserve"> button.</w:t>
      </w:r>
    </w:p>
    <w:p w14:paraId="200758BF" w14:textId="77777777" w:rsidR="00E34714" w:rsidRDefault="00E34714" w:rsidP="00E34714">
      <w:pPr>
        <w:numPr>
          <w:ilvl w:val="0"/>
          <w:numId w:val="6"/>
        </w:numPr>
        <w:pBdr>
          <w:top w:val="nil"/>
          <w:left w:val="nil"/>
          <w:bottom w:val="nil"/>
          <w:right w:val="nil"/>
          <w:between w:val="nil"/>
        </w:pBdr>
        <w:spacing w:after="0" w:line="240" w:lineRule="auto"/>
        <w:rPr>
          <w:b/>
          <w:color w:val="000000"/>
        </w:rPr>
      </w:pPr>
      <w:r>
        <w:rPr>
          <w:color w:val="000000"/>
        </w:rPr>
        <w:t>Registration is complete. Your username will appear on this screen. Record your system username and password.</w:t>
      </w:r>
    </w:p>
    <w:p w14:paraId="54E45C3F" w14:textId="77777777" w:rsidR="00E34714" w:rsidRDefault="00E34714" w:rsidP="00E34714">
      <w:pPr>
        <w:numPr>
          <w:ilvl w:val="0"/>
          <w:numId w:val="6"/>
        </w:numPr>
        <w:spacing w:after="0" w:line="240" w:lineRule="auto"/>
        <w:rPr>
          <w:b/>
          <w:color w:val="000000"/>
        </w:rPr>
      </w:pPr>
      <w:r>
        <w:rPr>
          <w:color w:val="000000"/>
        </w:rPr>
        <w:t xml:space="preserve">You will receive a registration confirmation email from </w:t>
      </w:r>
      <w:proofErr w:type="spellStart"/>
      <w:r>
        <w:t>zF</w:t>
      </w:r>
      <w:r>
        <w:rPr>
          <w:color w:val="000000"/>
        </w:rPr>
        <w:t>airs</w:t>
      </w:r>
      <w:proofErr w:type="spellEnd"/>
      <w:r>
        <w:rPr>
          <w:color w:val="000000"/>
        </w:rPr>
        <w:t>. Check your spam folder if you did not receive the email.</w:t>
      </w:r>
    </w:p>
    <w:p w14:paraId="57B3B3F4" w14:textId="0755367C" w:rsidR="00E34714" w:rsidRDefault="00E34714" w:rsidP="00E34714">
      <w:pPr>
        <w:spacing w:after="0" w:line="240" w:lineRule="auto"/>
        <w:rPr>
          <w:b/>
        </w:rPr>
      </w:pPr>
    </w:p>
    <w:p w14:paraId="6B17F176" w14:textId="10972179" w:rsidR="00E34714" w:rsidRDefault="00E34714" w:rsidP="00E34714">
      <w:pPr>
        <w:spacing w:after="0" w:line="240" w:lineRule="auto"/>
        <w:rPr>
          <w:b/>
        </w:rPr>
      </w:pPr>
    </w:p>
    <w:p w14:paraId="10EBDE20" w14:textId="43B529D2" w:rsidR="00E34714" w:rsidRDefault="00E34714" w:rsidP="00E34714">
      <w:pPr>
        <w:spacing w:after="0" w:line="240" w:lineRule="auto"/>
        <w:rPr>
          <w:b/>
        </w:rPr>
      </w:pPr>
    </w:p>
    <w:p w14:paraId="240B7407" w14:textId="77777777" w:rsidR="00E34714" w:rsidRDefault="00E34714" w:rsidP="00E34714">
      <w:pPr>
        <w:spacing w:after="0" w:line="240" w:lineRule="auto"/>
        <w:rPr>
          <w:b/>
        </w:rPr>
      </w:pPr>
      <w:r>
        <w:rPr>
          <w:b/>
        </w:rPr>
        <w:lastRenderedPageBreak/>
        <w:t>Logging into Judge Account (After Registering)</w:t>
      </w:r>
    </w:p>
    <w:p w14:paraId="666F08F5" w14:textId="77777777" w:rsidR="00E34714" w:rsidRDefault="00E34714" w:rsidP="00E34714">
      <w:pPr>
        <w:numPr>
          <w:ilvl w:val="0"/>
          <w:numId w:val="7"/>
        </w:numPr>
        <w:pBdr>
          <w:top w:val="nil"/>
          <w:left w:val="nil"/>
          <w:bottom w:val="nil"/>
          <w:right w:val="nil"/>
          <w:between w:val="nil"/>
        </w:pBdr>
        <w:spacing w:after="0" w:line="240" w:lineRule="auto"/>
      </w:pPr>
      <w:r>
        <w:rPr>
          <w:color w:val="000000"/>
        </w:rPr>
        <w:t xml:space="preserve">*Go to the contest URL: </w:t>
      </w:r>
      <w:hyperlink r:id="rId8" w:history="1">
        <w:r w:rsidRPr="00244A52">
          <w:rPr>
            <w:rStyle w:val="Hyperlink"/>
          </w:rPr>
          <w:t>tx.nhd.org</w:t>
        </w:r>
      </w:hyperlink>
    </w:p>
    <w:p w14:paraId="4CB785BB" w14:textId="77777777" w:rsidR="00E34714" w:rsidRDefault="00E34714" w:rsidP="00E34714">
      <w:pPr>
        <w:numPr>
          <w:ilvl w:val="0"/>
          <w:numId w:val="7"/>
        </w:numPr>
        <w:pBdr>
          <w:top w:val="nil"/>
          <w:left w:val="nil"/>
          <w:bottom w:val="nil"/>
          <w:right w:val="nil"/>
          <w:between w:val="nil"/>
        </w:pBdr>
        <w:spacing w:after="0" w:line="240" w:lineRule="auto"/>
        <w:rPr>
          <w:b/>
          <w:color w:val="000000"/>
        </w:rPr>
      </w:pPr>
      <w:r>
        <w:rPr>
          <w:color w:val="000000"/>
        </w:rPr>
        <w:t xml:space="preserve">Click </w:t>
      </w:r>
      <w:r>
        <w:rPr>
          <w:b/>
          <w:color w:val="000000"/>
        </w:rPr>
        <w:t>Login</w:t>
      </w:r>
      <w:r>
        <w:rPr>
          <w:color w:val="000000"/>
        </w:rPr>
        <w:t xml:space="preserve"> in the top right corner. </w:t>
      </w:r>
    </w:p>
    <w:p w14:paraId="379231E6" w14:textId="77777777" w:rsidR="00E34714" w:rsidRDefault="00E34714" w:rsidP="00E34714">
      <w:pPr>
        <w:numPr>
          <w:ilvl w:val="0"/>
          <w:numId w:val="7"/>
        </w:numPr>
        <w:spacing w:after="0" w:line="240" w:lineRule="auto"/>
      </w:pPr>
      <w:r>
        <w:t>Insert your username and password.</w:t>
      </w:r>
    </w:p>
    <w:p w14:paraId="7E910BA8" w14:textId="77777777" w:rsidR="00E34714" w:rsidRDefault="00E34714" w:rsidP="00E34714">
      <w:pPr>
        <w:numPr>
          <w:ilvl w:val="1"/>
          <w:numId w:val="7"/>
        </w:numPr>
        <w:spacing w:after="0" w:line="240" w:lineRule="auto"/>
      </w:pPr>
      <w:r>
        <w:t xml:space="preserve">If you forgot your username and/or password, click the blue </w:t>
      </w:r>
      <w:r>
        <w:rPr>
          <w:b/>
        </w:rPr>
        <w:t>Help</w:t>
      </w:r>
      <w:r>
        <w:t xml:space="preserve"> hyperlink and follow the prompts to reset.</w:t>
      </w:r>
    </w:p>
    <w:p w14:paraId="1D793AB2" w14:textId="77777777" w:rsidR="00E34714" w:rsidRDefault="00E34714" w:rsidP="00E34714">
      <w:pPr>
        <w:spacing w:after="0" w:line="240" w:lineRule="auto"/>
      </w:pPr>
    </w:p>
    <w:p w14:paraId="4ECD9282" w14:textId="77777777" w:rsidR="00E34714" w:rsidRDefault="00E34714" w:rsidP="00E34714">
      <w:pPr>
        <w:spacing w:after="0" w:line="240" w:lineRule="auto"/>
        <w:rPr>
          <w:b/>
        </w:rPr>
      </w:pPr>
      <w:r>
        <w:rPr>
          <w:b/>
        </w:rPr>
        <w:t>Logging Out of Judge Account</w:t>
      </w:r>
    </w:p>
    <w:p w14:paraId="3F7A68E2" w14:textId="77777777" w:rsidR="00E34714" w:rsidRDefault="00E34714" w:rsidP="00E34714">
      <w:pPr>
        <w:numPr>
          <w:ilvl w:val="0"/>
          <w:numId w:val="8"/>
        </w:numPr>
        <w:pBdr>
          <w:top w:val="nil"/>
          <w:left w:val="nil"/>
          <w:bottom w:val="nil"/>
          <w:right w:val="nil"/>
          <w:between w:val="nil"/>
        </w:pBdr>
        <w:spacing w:after="0" w:line="240" w:lineRule="auto"/>
      </w:pPr>
      <w:r>
        <w:rPr>
          <w:color w:val="000000"/>
        </w:rPr>
        <w:t xml:space="preserve">Click your name in the top right corner. </w:t>
      </w:r>
    </w:p>
    <w:p w14:paraId="56166FE8" w14:textId="77777777" w:rsidR="00E34714" w:rsidRDefault="00E34714" w:rsidP="00E34714">
      <w:pPr>
        <w:numPr>
          <w:ilvl w:val="0"/>
          <w:numId w:val="8"/>
        </w:numPr>
        <w:pBdr>
          <w:top w:val="nil"/>
          <w:left w:val="nil"/>
          <w:bottom w:val="nil"/>
          <w:right w:val="nil"/>
          <w:between w:val="nil"/>
        </w:pBdr>
        <w:spacing w:after="0" w:line="240" w:lineRule="auto"/>
      </w:pPr>
      <w:r>
        <w:rPr>
          <w:color w:val="000000"/>
        </w:rPr>
        <w:t xml:space="preserve">Select </w:t>
      </w:r>
      <w:r>
        <w:rPr>
          <w:b/>
          <w:color w:val="000000"/>
        </w:rPr>
        <w:t>Logout</w:t>
      </w:r>
      <w:r>
        <w:rPr>
          <w:color w:val="000000"/>
        </w:rPr>
        <w:t xml:space="preserve"> from the drop-down menu. </w:t>
      </w:r>
    </w:p>
    <w:p w14:paraId="35CFEDE6" w14:textId="77777777" w:rsidR="00E34714" w:rsidRDefault="00E34714" w:rsidP="00E34714">
      <w:pPr>
        <w:spacing w:after="0" w:line="240" w:lineRule="auto"/>
      </w:pPr>
    </w:p>
    <w:p w14:paraId="04E66980" w14:textId="77777777" w:rsidR="00E34714" w:rsidRDefault="00E34714" w:rsidP="00E34714">
      <w:pPr>
        <w:spacing w:after="0" w:line="240" w:lineRule="auto"/>
        <w:rPr>
          <w:b/>
        </w:rPr>
      </w:pPr>
      <w:r>
        <w:rPr>
          <w:b/>
        </w:rPr>
        <w:t>Editing Judge Account Information</w:t>
      </w:r>
      <w:r>
        <w:rPr>
          <w:b/>
        </w:rPr>
        <w:tab/>
      </w:r>
    </w:p>
    <w:p w14:paraId="1669F7EB" w14:textId="77777777" w:rsidR="00E34714" w:rsidRDefault="00E34714" w:rsidP="00E34714">
      <w:pPr>
        <w:numPr>
          <w:ilvl w:val="0"/>
          <w:numId w:val="9"/>
        </w:numPr>
        <w:pBdr>
          <w:top w:val="nil"/>
          <w:left w:val="nil"/>
          <w:bottom w:val="nil"/>
          <w:right w:val="nil"/>
          <w:between w:val="nil"/>
        </w:pBdr>
        <w:spacing w:after="0" w:line="240" w:lineRule="auto"/>
      </w:pPr>
      <w:r>
        <w:rPr>
          <w:color w:val="000000"/>
        </w:rPr>
        <w:t xml:space="preserve">After logging in to your judge account, click your name in the top right corner. </w:t>
      </w:r>
    </w:p>
    <w:p w14:paraId="7A58B07C" w14:textId="77777777" w:rsidR="00E34714" w:rsidRDefault="00E34714" w:rsidP="00E34714">
      <w:pPr>
        <w:numPr>
          <w:ilvl w:val="0"/>
          <w:numId w:val="9"/>
        </w:numPr>
        <w:pBdr>
          <w:top w:val="nil"/>
          <w:left w:val="nil"/>
          <w:bottom w:val="nil"/>
          <w:right w:val="nil"/>
          <w:between w:val="nil"/>
        </w:pBdr>
        <w:spacing w:after="0" w:line="240" w:lineRule="auto"/>
      </w:pPr>
      <w:r>
        <w:rPr>
          <w:color w:val="000000"/>
        </w:rPr>
        <w:t xml:space="preserve">Select </w:t>
      </w:r>
      <w:r>
        <w:rPr>
          <w:b/>
          <w:color w:val="000000"/>
        </w:rPr>
        <w:t>My Profile</w:t>
      </w:r>
      <w:r>
        <w:rPr>
          <w:color w:val="000000"/>
        </w:rPr>
        <w:t xml:space="preserve"> from the drop-down menu to edit your personal information.</w:t>
      </w:r>
    </w:p>
    <w:p w14:paraId="37777524" w14:textId="77777777" w:rsidR="00E34714" w:rsidRDefault="00E34714" w:rsidP="00E34714">
      <w:pPr>
        <w:numPr>
          <w:ilvl w:val="0"/>
          <w:numId w:val="9"/>
        </w:numPr>
        <w:pBdr>
          <w:top w:val="nil"/>
          <w:left w:val="nil"/>
          <w:bottom w:val="nil"/>
          <w:right w:val="nil"/>
          <w:between w:val="nil"/>
        </w:pBdr>
        <w:spacing w:after="0" w:line="240" w:lineRule="auto"/>
      </w:pPr>
      <w:r>
        <w:rPr>
          <w:color w:val="000000"/>
        </w:rPr>
        <w:t xml:space="preserve">Select </w:t>
      </w:r>
      <w:r>
        <w:rPr>
          <w:b/>
          <w:color w:val="000000"/>
        </w:rPr>
        <w:t>Change Password</w:t>
      </w:r>
      <w:r>
        <w:rPr>
          <w:color w:val="000000"/>
        </w:rPr>
        <w:t xml:space="preserve"> to change the password for your account. </w:t>
      </w:r>
    </w:p>
    <w:p w14:paraId="7CD5B5B9" w14:textId="77777777" w:rsidR="00E34714" w:rsidRDefault="00E34714" w:rsidP="00E34714">
      <w:pPr>
        <w:spacing w:after="0" w:line="240" w:lineRule="auto"/>
        <w:rPr>
          <w:b/>
        </w:rPr>
      </w:pPr>
    </w:p>
    <w:p w14:paraId="234C495C" w14:textId="7DDEE226" w:rsidR="008E3D41" w:rsidRDefault="008E3D41" w:rsidP="00E34714">
      <w:pPr>
        <w:spacing w:after="0" w:line="240" w:lineRule="auto"/>
      </w:pPr>
    </w:p>
    <w:sectPr w:rsidR="008E3D41" w:rsidSect="00DB3E90">
      <w:pgSz w:w="12240" w:h="15840"/>
      <w:pgMar w:top="936" w:right="1440" w:bottom="26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1F27"/>
    <w:multiLevelType w:val="multilevel"/>
    <w:tmpl w:val="AFFCDC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ED3C90"/>
    <w:multiLevelType w:val="multilevel"/>
    <w:tmpl w:val="46A220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7520CD"/>
    <w:multiLevelType w:val="multilevel"/>
    <w:tmpl w:val="10C6C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D875474"/>
    <w:multiLevelType w:val="multilevel"/>
    <w:tmpl w:val="549C78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5885A94"/>
    <w:multiLevelType w:val="multilevel"/>
    <w:tmpl w:val="72A0CA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AB378BF"/>
    <w:multiLevelType w:val="hybridMultilevel"/>
    <w:tmpl w:val="00F4F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20B2B"/>
    <w:multiLevelType w:val="multilevel"/>
    <w:tmpl w:val="3B548B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CEF0595"/>
    <w:multiLevelType w:val="multilevel"/>
    <w:tmpl w:val="A53441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1506AC0"/>
    <w:multiLevelType w:val="multilevel"/>
    <w:tmpl w:val="4DCE3C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5966095">
    <w:abstractNumId w:val="8"/>
  </w:num>
  <w:num w:numId="2" w16cid:durableId="2054843726">
    <w:abstractNumId w:val="6"/>
  </w:num>
  <w:num w:numId="3" w16cid:durableId="2112774079">
    <w:abstractNumId w:val="2"/>
  </w:num>
  <w:num w:numId="4" w16cid:durableId="533735602">
    <w:abstractNumId w:val="4"/>
  </w:num>
  <w:num w:numId="5" w16cid:durableId="1851412059">
    <w:abstractNumId w:val="5"/>
  </w:num>
  <w:num w:numId="6" w16cid:durableId="38167849">
    <w:abstractNumId w:val="0"/>
  </w:num>
  <w:num w:numId="7" w16cid:durableId="636112326">
    <w:abstractNumId w:val="1"/>
  </w:num>
  <w:num w:numId="8" w16cid:durableId="1967542577">
    <w:abstractNumId w:val="3"/>
  </w:num>
  <w:num w:numId="9" w16cid:durableId="4917209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475"/>
    <w:rsid w:val="00174EA2"/>
    <w:rsid w:val="00187055"/>
    <w:rsid w:val="0022017B"/>
    <w:rsid w:val="00222FC4"/>
    <w:rsid w:val="00290C81"/>
    <w:rsid w:val="00322A22"/>
    <w:rsid w:val="00515716"/>
    <w:rsid w:val="005664A0"/>
    <w:rsid w:val="00870A55"/>
    <w:rsid w:val="008E3D41"/>
    <w:rsid w:val="009F3328"/>
    <w:rsid w:val="00B51742"/>
    <w:rsid w:val="00B80E87"/>
    <w:rsid w:val="00C13E1D"/>
    <w:rsid w:val="00C86475"/>
    <w:rsid w:val="00DB3E90"/>
    <w:rsid w:val="00E34714"/>
    <w:rsid w:val="00F32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D5461"/>
  <w15:chartTrackingRefBased/>
  <w15:docId w15:val="{6B41F0B9-07CA-4145-A76B-E857B2C4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475"/>
    <w:pPr>
      <w:spacing w:after="160" w:line="259"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475"/>
    <w:rPr>
      <w:color w:val="0563C1" w:themeColor="hyperlink"/>
      <w:u w:val="single"/>
    </w:rPr>
  </w:style>
  <w:style w:type="character" w:styleId="UnresolvedMention">
    <w:name w:val="Unresolved Mention"/>
    <w:basedOn w:val="DefaultParagraphFont"/>
    <w:uiPriority w:val="99"/>
    <w:semiHidden/>
    <w:unhideWhenUsed/>
    <w:rsid w:val="00C86475"/>
    <w:rPr>
      <w:color w:val="605E5C"/>
      <w:shd w:val="clear" w:color="auto" w:fill="E1DFDD"/>
    </w:rPr>
  </w:style>
  <w:style w:type="character" w:customStyle="1" w:styleId="il">
    <w:name w:val="il"/>
    <w:basedOn w:val="DefaultParagraphFont"/>
    <w:rsid w:val="00187055"/>
  </w:style>
  <w:style w:type="paragraph" w:styleId="ListParagraph">
    <w:name w:val="List Paragraph"/>
    <w:basedOn w:val="Normal"/>
    <w:uiPriority w:val="34"/>
    <w:qFormat/>
    <w:rsid w:val="00187055"/>
    <w:pPr>
      <w:spacing w:after="0" w:line="240" w:lineRule="auto"/>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0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x.nhd.org/" TargetMode="External"/><Relationship Id="rId3" Type="http://schemas.openxmlformats.org/officeDocument/2006/relationships/settings" Target="settings.xml"/><Relationship Id="rId7" Type="http://schemas.openxmlformats.org/officeDocument/2006/relationships/hyperlink" Target="http://tx.nh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592</Words>
  <Characters>3378</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Elisabet</dc:creator>
  <cp:keywords/>
  <dc:description/>
  <cp:lastModifiedBy>Berg, Elisabet</cp:lastModifiedBy>
  <cp:revision>7</cp:revision>
  <dcterms:created xsi:type="dcterms:W3CDTF">2023-01-31T19:27:00Z</dcterms:created>
  <dcterms:modified xsi:type="dcterms:W3CDTF">2023-02-10T20:04:00Z</dcterms:modified>
</cp:coreProperties>
</file>